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1B3" w:rsidRPr="00B411B3" w:rsidRDefault="00B411B3" w:rsidP="00B411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411B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Microbiology Testing </w:t>
      </w:r>
    </w:p>
    <w:p w:rsidR="00B411B3" w:rsidRPr="00B411B3" w:rsidRDefault="00B411B3" w:rsidP="00B41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The Microbiology laboratory of Sri Lanka Standards Institution is a well designed, fully equipped, self contained modern testing facility manned by qualified, well trained and well experienced staff.</w:t>
      </w:r>
    </w:p>
    <w:p w:rsidR="00B411B3" w:rsidRPr="00B411B3" w:rsidRDefault="00B411B3" w:rsidP="00B41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The Staff is very competent for microbiological analysis and they prove their competency by participating for international proficiency testing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11B3" w:rsidRPr="00B411B3" w:rsidRDefault="00B411B3" w:rsidP="00B41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Services</w:t>
      </w: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Product testing</w:t>
      </w:r>
    </w:p>
    <w:p w:rsidR="00B411B3" w:rsidRPr="00B411B3" w:rsidRDefault="00B411B3" w:rsidP="00B41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Various kinds of products are tested for microbiological requirements according to standard test methods as per Sri Lanka Standards as well as international standards specific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requirments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of customers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  <w:t xml:space="preserve">Food products </w:t>
      </w:r>
      <w:r w:rsidRPr="00B411B3">
        <w:rPr>
          <w:rFonts w:ascii="Times New Roman" w:eastAsia="Times New Roman" w:hAnsi="Times New Roman" w:cs="Times New Roman"/>
          <w:i/>
          <w:iCs/>
          <w:sz w:val="24"/>
          <w:szCs w:val="24"/>
        </w:rPr>
        <w:t>(link to the doc of list of products)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Milk &amp; milk products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Fish &amp; fishery products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Meat &amp; meat products including poultry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Canned foods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Sauces &amp; chutneys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Beverages (both alcoholic and non alcoholic)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Fruit drinks &amp; concentrates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Confectionaries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Cereal products, textured vegetable proteins, extruded snacks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Potable water &amp; Bottled drinking water 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Ready to eat products in containers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Spices</w:t>
      </w:r>
    </w:p>
    <w:p w:rsidR="00B411B3" w:rsidRPr="00B411B3" w:rsidRDefault="00B411B3" w:rsidP="00B411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Bakery Products</w:t>
      </w:r>
    </w:p>
    <w:p w:rsidR="00B411B3" w:rsidRPr="00B411B3" w:rsidRDefault="00B411B3" w:rsidP="00B41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Consumer products</w:t>
      </w:r>
    </w:p>
    <w:p w:rsidR="00B411B3" w:rsidRPr="00B411B3" w:rsidRDefault="00B411B3" w:rsidP="00B4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Toothpaste</w:t>
      </w:r>
    </w:p>
    <w:p w:rsidR="00B411B3" w:rsidRPr="00B411B3" w:rsidRDefault="00B411B3" w:rsidP="00B4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Cosmetics</w:t>
      </w:r>
    </w:p>
    <w:p w:rsidR="00B411B3" w:rsidRPr="00B411B3" w:rsidRDefault="00B411B3" w:rsidP="00B4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Biocides</w:t>
      </w:r>
    </w:p>
    <w:p w:rsidR="00B411B3" w:rsidRPr="00B411B3" w:rsidRDefault="00B411B3" w:rsidP="00B4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Disinfectants</w:t>
      </w:r>
    </w:p>
    <w:p w:rsidR="00B411B3" w:rsidRPr="00B411B3" w:rsidRDefault="00B411B3" w:rsidP="00B4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Pharmaceuticals</w:t>
      </w:r>
    </w:p>
    <w:p w:rsidR="00B411B3" w:rsidRPr="00B411B3" w:rsidRDefault="00B411B3" w:rsidP="00B4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Gums &amp; glues</w:t>
      </w:r>
    </w:p>
    <w:p w:rsidR="00B411B3" w:rsidRPr="00B411B3" w:rsidRDefault="00B411B3" w:rsidP="00B4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Fabrics </w:t>
      </w:r>
    </w:p>
    <w:p w:rsidR="00B411B3" w:rsidRPr="00B411B3" w:rsidRDefault="00B411B3" w:rsidP="00B41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Other tests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  <w:t xml:space="preserve">In addition to that many other non conventional products for microbiological analysis may also 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lastRenderedPageBreak/>
        <w:t>be accepted for specific tests. We have the necessary equipment and facilities to perform the following categories of microbiological tests.</w:t>
      </w:r>
    </w:p>
    <w:p w:rsidR="00B411B3" w:rsidRPr="00B411B3" w:rsidRDefault="00B411B3" w:rsidP="00B41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Quantitative and Qualitative tests for different groups of microorganisms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Acid forming &amp; Acid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tolerent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bacteria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Aerobic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mesophilic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bacteria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Bacterial spores 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Coliforms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faecal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Coliforms</w:t>
      </w:r>
      <w:proofErr w:type="spellEnd"/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Enterobacteriaceae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Howard Mould Count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Lactic Acid Bacteria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Lipolytic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organisms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Mesophilic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spore formers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Streptococci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Thermophillc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Bacteria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Thermophillc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spore formers (aerobic and anaerobic count)</w:t>
      </w:r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Thermophillc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spore formers –“Flat-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sour”type</w:t>
      </w:r>
      <w:proofErr w:type="spellEnd"/>
    </w:p>
    <w:p w:rsidR="00B411B3" w:rsidRPr="00B411B3" w:rsidRDefault="00B411B3" w:rsidP="00B411B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Yeast &amp; Moulds</w:t>
      </w:r>
    </w:p>
    <w:p w:rsidR="00B411B3" w:rsidRPr="00B411B3" w:rsidRDefault="00B411B3" w:rsidP="00B411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Quantitative and Qualitative tests for specific genera / Species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Bacillus cereus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Citrobactor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freundii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Escherichia coli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Enterobactor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aerogenes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Proteus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vulgaris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Pseudomonas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aeruginosa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Staphylococcus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aureus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Staphylococcus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epidermidis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Salmonella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typhimurium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Clostridium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perfringens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Clostridium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sporogenes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Vibrio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parahaemolyticus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Enterococcus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faecalis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Vibrio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cholerae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Other biological, bio-chemical and physical tests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Commercial sterility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Surface swabbing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Contact plates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Container integrity tests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Direct microscopic count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Disinfectant efficacy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Hydrogen sulfide test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Methylene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blue reduction test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Microscopic examination of cultures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11B3"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gram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determinations…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lastRenderedPageBreak/>
        <w:t>Resistance to mould growth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Serological tests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Species testing</w:t>
      </w:r>
    </w:p>
    <w:p w:rsidR="00B411B3" w:rsidRPr="00B411B3" w:rsidRDefault="00B411B3" w:rsidP="00B411B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>Sterility tests</w:t>
      </w:r>
    </w:p>
    <w:p w:rsidR="00B411B3" w:rsidRPr="00B411B3" w:rsidRDefault="00B411B3" w:rsidP="00B411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Other services 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(Laboratory training &amp; consultancy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B411B3" w:rsidRPr="00B411B3" w:rsidRDefault="00B411B3" w:rsidP="00B41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We also undertake training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for laboratory and shop floor technicians in laboratory quality managements and laboratory techniques (Methods of microbiology analysis of various products and quality assurance and operation of quality systems).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courses will be arranged to suit the individual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requirments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of the clients.</w:t>
      </w:r>
      <w:r w:rsidRPr="00B411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B411B3" w:rsidRPr="00B411B3" w:rsidRDefault="00B411B3" w:rsidP="00B41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Accreditation 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  <w:t xml:space="preserve">SLSI Microbiology laboratory has been accredited internationally by the Swedish Board of Accreditation (SWEDAC) since 2002. 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  <w:t>It also accredited by Sri Lanka Accreditation Board (SLAB) since 2007.</w:t>
      </w:r>
    </w:p>
    <w:p w:rsidR="00B411B3" w:rsidRPr="00B411B3" w:rsidRDefault="00B411B3" w:rsidP="00B41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Fees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  <w:t xml:space="preserve">Charges for Analysis and fees for the </w:t>
      </w:r>
      <w:proofErr w:type="spellStart"/>
      <w:r w:rsidRPr="00B411B3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B411B3">
        <w:rPr>
          <w:rFonts w:ascii="Times New Roman" w:eastAsia="Times New Roman" w:hAnsi="Times New Roman" w:cs="Times New Roman"/>
          <w:sz w:val="24"/>
          <w:szCs w:val="24"/>
        </w:rPr>
        <w:t xml:space="preserve"> would be made available on request.</w:t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</w:r>
      <w:r w:rsidRPr="00B411B3">
        <w:rPr>
          <w:rFonts w:ascii="Times New Roman" w:eastAsia="Times New Roman" w:hAnsi="Times New Roman" w:cs="Times New Roman"/>
          <w:sz w:val="24"/>
          <w:szCs w:val="24"/>
        </w:rPr>
        <w:br/>
      </w:r>
      <w:r w:rsidRPr="00B411B3">
        <w:rPr>
          <w:rFonts w:ascii="Times New Roman" w:eastAsia="Times New Roman" w:hAnsi="Times New Roman" w:cs="Times New Roman"/>
          <w:b/>
          <w:bCs/>
          <w:sz w:val="24"/>
          <w:szCs w:val="24"/>
        </w:rPr>
        <w:t>Items Tested</w:t>
      </w:r>
    </w:p>
    <w:tbl>
      <w:tblPr>
        <w:tblW w:w="745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610"/>
        <w:gridCol w:w="2419"/>
        <w:gridCol w:w="1317"/>
        <w:gridCol w:w="2109"/>
      </w:tblGrid>
      <w:tr w:rsidR="00B411B3" w:rsidRPr="00B411B3" w:rsidTr="00B411B3">
        <w:trPr>
          <w:tblCellSpacing w:w="15" w:type="dxa"/>
        </w:trPr>
        <w:tc>
          <w:tcPr>
            <w:tcW w:w="2505" w:type="dxa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Product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Caregory</w:t>
            </w:r>
            <w:proofErr w:type="spellEnd"/>
          </w:p>
        </w:tc>
        <w:tc>
          <w:tcPr>
            <w:tcW w:w="2310" w:type="dxa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2040" w:type="dxa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2805" w:type="dxa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Tests Parameters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Beverages</w:t>
            </w: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Carbonated beverages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APC/ml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183 : 1997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/ml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 &amp; Moulds/ml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Ready To Serve fruit drink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729 : 2010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 &amp; Moulds/ml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234: 1985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 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Yeasts/Moulds/g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Synthetic /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Artificial cordials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221 : 1985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Yeasts/Moulds/ml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Fruit Juices &amp; Nectars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1328 : 2008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 &amp; Moulds/ml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Freeze drinks (Ice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lollies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967 : 1992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Milk &amp; Milk Products</w:t>
            </w: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Milk powder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731 : 2008 (1st Rev.)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Ice cream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223 : 1989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Milk added drinks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917 : 1991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Sterility test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 0.1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Cheese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773: 1987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/0.01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Yeasts/Moulds/g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 0.1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Yoghurt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824 : pt 2 : 1989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Moulds/ml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Sweetened full cream Condensed milk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179 : 1985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Yeasts/Moulds/g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Shelf life test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Curd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824 : pt 1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Edible oils &amp; derived products</w:t>
            </w: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Margarine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277: 1987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Moulds/g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Lipolytics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Butter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279: 1988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Moulds/g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Lipolytics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Water </w:t>
            </w: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Bottled Natural Mineral water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1038: 2003 (1st Rev)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@ 22 ºC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@ 37 ºC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E. coli 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Faecal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Streptococci/250ml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P.aeruginosa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Clostridia/50ml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Bottled Drinking Water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894: 2003 (2nd Rev.)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/100ml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E.Coil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/100ml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Potable Water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614 Pt 2 1983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/100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/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(for EU requirements)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ISO 9308-1: 2000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@ 22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@ 37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/100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Faecal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/100ml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Faecal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streptococci/100ml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Ice</w:t>
            </w: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Ice for processing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971: 1992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/100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E. coli 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/100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Ice (for EU requirements)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ISO 9308-1:2000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@ 22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APC/ml @ 37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oC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/100 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Faecal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/100ml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100ml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Faecal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streptococci/100ml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Heat processed food in sealed containers</w:t>
            </w: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Extruded Snacks (Ready to eat)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1162: 1997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Salmonella/25g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Canned Foods 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Canned fish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Hermatically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sealed Foods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591 : 1982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Commercial sterility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Vegetables &amp; vegetable products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Sauce (Tomato)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260: 2008 (2nd rev.)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Howard Mould count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Sauce (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Chilli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SLS 581: 2008 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(1st Rev.)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Howard Mould count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Chutney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SLS: 446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Howard Mould count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Poultry &amp; poultry products</w:t>
            </w: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Poultry meat (frozen)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1161 : 2003 (1sr Rev)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Fish &amp; Fishery products</w:t>
            </w: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Quick Frozen whole fish, fish fillets, steaks &amp; minced fish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1141 : 1996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parahaemolyticus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V.cholerae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Quick Frozen Prawns &amp; Shrimps -RAW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10 : 1991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Quick Frozen Prawns &amp; Shrimps -PRE COOKED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10 : 1991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Dry fish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643 : 2007 (1st Rev)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 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Staphylococcus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 &amp; Moulds 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Halophilic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count 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Quick frozen lobsters (Raw)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188 : 1987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Quick frozen lobsters (Cooked)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188 : 1987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Meat &amp; Meat products</w:t>
            </w: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Fresh-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Comminuted Meat Products (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Eg:Meat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Sausages /Meat balls)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1218 : 2001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Staphylococcus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Cooked / Smoked - Comminuted Meat Product- (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:Meat Sausages/Meat balls)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SLS 1218 : 2001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Staphylococcus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Bacon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SLS </w:t>
            </w:r>
            <w:proofErr w:type="gram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342 :</w:t>
            </w:r>
            <w:proofErr w:type="gram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2001 (2nd rev.)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Staph.aureus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(indictor)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 coli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o157:H7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Spices</w:t>
            </w: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Whole -Black pepper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105: 2008 pt.1(2nd rev)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Salmonella/25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Whole -White pepper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105: 2008 pt.2(2nd rev)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Salmonella/25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Ground -White &amp; Black pepper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1372: 2009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 and Moulds Count/g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Salmonella/25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Bakery / Cereal / Flour based products</w:t>
            </w: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Biscuits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251 : 2010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 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Staphylococcus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 &amp; Moulds 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Wafers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1313:2007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 and Mould Count/g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Malted foods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897 : 1990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Cereal based Food for Infants &amp; Children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SLS 1036 : 1995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Rice Flour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928 : 1991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Mould Count/g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TVP (Textured Soya Protein- defatted)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898 : 1990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cosmetics &amp; related products</w:t>
            </w: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Shaving cream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796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Pseudomonas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aerogenosa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Tooth paste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275: :2006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Salmonella/25 g,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coli/g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Hair cream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Shampoo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611, SLS 743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1346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Staph.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BDBDB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Pseudomonas </w:t>
            </w: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aerogenosa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 w:val="restart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Swab sample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ISO 18593 and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516 Part 1, Part 3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MPN/g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Bottle rinse test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APHA test methods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APC/container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/container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E.coli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/container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Chocolate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326 : 1986 (1st Rev.)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Yeast/g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Moulds/g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Salmonella/25g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Desiccated coconut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SLS 98 : 1988 (1st Rev)</w:t>
            </w:r>
          </w:p>
        </w:tc>
        <w:tc>
          <w:tcPr>
            <w:tcW w:w="0" w:type="auto"/>
            <w:shd w:val="clear" w:color="auto" w:fill="E8E8E8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APC/g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Yeasts/Moulds/g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Coliforms</w:t>
            </w:r>
            <w:proofErr w:type="spellEnd"/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/g </w:t>
            </w:r>
          </w:p>
          <w:p w:rsidR="00B411B3" w:rsidRPr="00B411B3" w:rsidRDefault="00B411B3" w:rsidP="00B411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1B3" w:rsidRPr="00B411B3" w:rsidTr="00B411B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B411B3" w:rsidRPr="00B411B3" w:rsidRDefault="00B411B3" w:rsidP="00B4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1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Salmonella</w:t>
            </w:r>
            <w:r w:rsidRPr="00B4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/25 g </w:t>
            </w:r>
          </w:p>
        </w:tc>
      </w:tr>
    </w:tbl>
    <w:p w:rsidR="00FF2E34" w:rsidRDefault="00FF2E34"/>
    <w:sectPr w:rsidR="00FF2E34" w:rsidSect="00FF2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0FC"/>
    <w:multiLevelType w:val="multilevel"/>
    <w:tmpl w:val="DEA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E5AE7"/>
    <w:multiLevelType w:val="multilevel"/>
    <w:tmpl w:val="3BB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609C7"/>
    <w:multiLevelType w:val="multilevel"/>
    <w:tmpl w:val="8B74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86EB9"/>
    <w:multiLevelType w:val="multilevel"/>
    <w:tmpl w:val="0AE0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5349A"/>
    <w:multiLevelType w:val="multilevel"/>
    <w:tmpl w:val="58D2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71F94"/>
    <w:multiLevelType w:val="multilevel"/>
    <w:tmpl w:val="2D6E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11B3"/>
    <w:rsid w:val="00B411B3"/>
    <w:rsid w:val="00FF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34"/>
  </w:style>
  <w:style w:type="paragraph" w:styleId="Heading2">
    <w:name w:val="heading 2"/>
    <w:basedOn w:val="Normal"/>
    <w:link w:val="Heading2Char"/>
    <w:uiPriority w:val="9"/>
    <w:qFormat/>
    <w:rsid w:val="00B41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11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4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11B3"/>
    <w:rPr>
      <w:b/>
      <w:bCs/>
    </w:rPr>
  </w:style>
  <w:style w:type="character" w:styleId="Emphasis">
    <w:name w:val="Emphasis"/>
    <w:basedOn w:val="DefaultParagraphFont"/>
    <w:uiPriority w:val="20"/>
    <w:qFormat/>
    <w:rsid w:val="00B411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1434</Words>
  <Characters>8178</Characters>
  <Application>Microsoft Office Word</Application>
  <DocSecurity>0</DocSecurity>
  <Lines>68</Lines>
  <Paragraphs>19</Paragraphs>
  <ScaleCrop>false</ScaleCrop>
  <Company>SLSI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SLSI</dc:creator>
  <cp:keywords/>
  <dc:description/>
  <cp:lastModifiedBy>SLSI</cp:lastModifiedBy>
  <cp:revision>1</cp:revision>
  <dcterms:created xsi:type="dcterms:W3CDTF">2012-09-19T08:02:00Z</dcterms:created>
  <dcterms:modified xsi:type="dcterms:W3CDTF">2012-09-19T08:02:00Z</dcterms:modified>
</cp:coreProperties>
</file>